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ayout w:type="fixed"/>
        <w:tblLook w:val="01E0"/>
      </w:tblPr>
      <w:tblGrid>
        <w:gridCol w:w="1384"/>
        <w:gridCol w:w="1559"/>
        <w:gridCol w:w="1843"/>
        <w:gridCol w:w="1797"/>
        <w:gridCol w:w="2705"/>
      </w:tblGrid>
      <w:tr w:rsidR="002A137D" w:rsidRPr="00B95F59">
        <w:tc>
          <w:tcPr>
            <w:tcW w:w="1384" w:type="dxa"/>
          </w:tcPr>
          <w:p w:rsidR="00C0511E" w:rsidRPr="00955919" w:rsidRDefault="00C0511E" w:rsidP="00B95F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19">
              <w:rPr>
                <w:rFonts w:ascii="Times New Roman" w:hAnsi="Times New Roman" w:cs="Times New Roman"/>
                <w:b/>
                <w:sz w:val="24"/>
                <w:szCs w:val="24"/>
              </w:rPr>
              <w:t>Przedmiot badania</w:t>
            </w:r>
          </w:p>
        </w:tc>
        <w:tc>
          <w:tcPr>
            <w:tcW w:w="1559" w:type="dxa"/>
          </w:tcPr>
          <w:p w:rsidR="00C0511E" w:rsidRPr="00955919" w:rsidRDefault="00C0511E" w:rsidP="00B95F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19">
              <w:rPr>
                <w:rFonts w:ascii="Times New Roman" w:hAnsi="Times New Roman" w:cs="Times New Roman"/>
                <w:b/>
                <w:sz w:val="24"/>
                <w:szCs w:val="24"/>
              </w:rPr>
              <w:t>Wykonawcy</w:t>
            </w:r>
          </w:p>
        </w:tc>
        <w:tc>
          <w:tcPr>
            <w:tcW w:w="1843" w:type="dxa"/>
          </w:tcPr>
          <w:p w:rsidR="00C0511E" w:rsidRPr="00955919" w:rsidRDefault="00C0511E" w:rsidP="00B95F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19">
              <w:rPr>
                <w:rFonts w:ascii="Times New Roman" w:hAnsi="Times New Roman" w:cs="Times New Roman"/>
                <w:b/>
                <w:sz w:val="24"/>
                <w:szCs w:val="24"/>
              </w:rPr>
              <w:t>Źródła danych i metody ich zbierania</w:t>
            </w:r>
          </w:p>
        </w:tc>
        <w:tc>
          <w:tcPr>
            <w:tcW w:w="1797" w:type="dxa"/>
          </w:tcPr>
          <w:p w:rsidR="00C0511E" w:rsidRPr="00955919" w:rsidRDefault="00C0511E" w:rsidP="00B95F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19">
              <w:rPr>
                <w:rFonts w:ascii="Times New Roman" w:hAnsi="Times New Roman" w:cs="Times New Roman"/>
                <w:b/>
                <w:sz w:val="24"/>
                <w:szCs w:val="24"/>
              </w:rPr>
              <w:t>Czas i okres pomiaru</w:t>
            </w:r>
          </w:p>
        </w:tc>
        <w:tc>
          <w:tcPr>
            <w:tcW w:w="2705" w:type="dxa"/>
          </w:tcPr>
          <w:p w:rsidR="00C0511E" w:rsidRPr="00955919" w:rsidRDefault="00C0511E" w:rsidP="00B95F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19">
              <w:rPr>
                <w:rFonts w:ascii="Times New Roman" w:hAnsi="Times New Roman" w:cs="Times New Roman"/>
                <w:b/>
                <w:sz w:val="24"/>
                <w:szCs w:val="24"/>
              </w:rPr>
              <w:t>Kryteria ewaluacyjne</w:t>
            </w:r>
          </w:p>
        </w:tc>
      </w:tr>
      <w:tr w:rsidR="00B95F59" w:rsidRPr="00B95F59">
        <w:tc>
          <w:tcPr>
            <w:tcW w:w="9288" w:type="dxa"/>
            <w:gridSpan w:val="5"/>
          </w:tcPr>
          <w:p w:rsidR="00B95F59" w:rsidRPr="00B95F59" w:rsidRDefault="00B95F59" w:rsidP="00B95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F59">
              <w:rPr>
                <w:rFonts w:ascii="Times New Roman" w:hAnsi="Times New Roman" w:cs="Times New Roman"/>
                <w:b/>
                <w:sz w:val="24"/>
                <w:szCs w:val="24"/>
              </w:rPr>
              <w:t>Elementy podlegające ewaluacji</w:t>
            </w:r>
          </w:p>
        </w:tc>
      </w:tr>
      <w:tr w:rsidR="00C0511E" w:rsidRPr="00B95F59">
        <w:tc>
          <w:tcPr>
            <w:tcW w:w="1384" w:type="dxa"/>
          </w:tcPr>
          <w:p w:rsidR="00C0511E" w:rsidRPr="00B95F59" w:rsidRDefault="00C0511E" w:rsidP="00B95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F59">
              <w:rPr>
                <w:rFonts w:ascii="Times New Roman" w:hAnsi="Times New Roman" w:cs="Times New Roman"/>
                <w:sz w:val="24"/>
                <w:szCs w:val="24"/>
              </w:rPr>
              <w:t>Efektywność funkcjonowania Biura i pracowników, Organów w tym sposób przepływu informacji</w:t>
            </w:r>
          </w:p>
        </w:tc>
        <w:tc>
          <w:tcPr>
            <w:tcW w:w="1559" w:type="dxa"/>
          </w:tcPr>
          <w:p w:rsidR="00C0511E" w:rsidRPr="00B95F59" w:rsidRDefault="00C0511E" w:rsidP="00B95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95F59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Zarząd, Pracownicy Biura 9 ocena własna), </w:t>
            </w:r>
          </w:p>
          <w:p w:rsidR="00C0511E" w:rsidRPr="00B95F59" w:rsidRDefault="00C0511E" w:rsidP="00B95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95F59">
              <w:rPr>
                <w:rFonts w:ascii="Times New Roman" w:hAnsi="Times New Roman" w:cs="Times New Roman"/>
                <w:sz w:val="24"/>
                <w:szCs w:val="24"/>
                <w:lang/>
              </w:rPr>
              <w:t>Komisja Rewizyjna</w:t>
            </w:r>
          </w:p>
        </w:tc>
        <w:tc>
          <w:tcPr>
            <w:tcW w:w="1843" w:type="dxa"/>
          </w:tcPr>
          <w:p w:rsidR="00C0511E" w:rsidRPr="00B95F59" w:rsidRDefault="00C0511E" w:rsidP="00B95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F59">
              <w:rPr>
                <w:rFonts w:ascii="Times New Roman" w:hAnsi="Times New Roman" w:cs="Times New Roman"/>
                <w:sz w:val="24"/>
                <w:szCs w:val="24"/>
              </w:rPr>
              <w:t>- badania ankietowe,</w:t>
            </w:r>
          </w:p>
          <w:p w:rsidR="00C0511E" w:rsidRPr="00B95F59" w:rsidRDefault="00C0511E" w:rsidP="00B95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F59">
              <w:rPr>
                <w:rFonts w:ascii="Times New Roman" w:hAnsi="Times New Roman" w:cs="Times New Roman"/>
                <w:sz w:val="24"/>
                <w:szCs w:val="24"/>
              </w:rPr>
              <w:t>- opinia Prezesa nt. personelu,</w:t>
            </w:r>
          </w:p>
          <w:p w:rsidR="00C0511E" w:rsidRPr="00B95F59" w:rsidRDefault="00C0511E" w:rsidP="00B95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F59">
              <w:rPr>
                <w:rFonts w:ascii="Times New Roman" w:hAnsi="Times New Roman" w:cs="Times New Roman"/>
                <w:sz w:val="24"/>
                <w:szCs w:val="24"/>
              </w:rPr>
              <w:t>- wywiady z wnioskodawcami, - opinie beneficjentów</w:t>
            </w:r>
          </w:p>
        </w:tc>
        <w:tc>
          <w:tcPr>
            <w:tcW w:w="1797" w:type="dxa"/>
          </w:tcPr>
          <w:p w:rsidR="00C0511E" w:rsidRPr="00B95F59" w:rsidRDefault="00C0511E" w:rsidP="00B95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F59">
              <w:rPr>
                <w:rFonts w:ascii="Times New Roman" w:hAnsi="Times New Roman" w:cs="Times New Roman"/>
                <w:sz w:val="24"/>
                <w:szCs w:val="24"/>
              </w:rPr>
              <w:t>Okres objęty pomiarem: 2016-2018</w:t>
            </w:r>
          </w:p>
          <w:p w:rsidR="00C0511E" w:rsidRPr="00B95F59" w:rsidRDefault="00C0511E" w:rsidP="00B95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F59">
              <w:rPr>
                <w:rFonts w:ascii="Times New Roman" w:hAnsi="Times New Roman" w:cs="Times New Roman"/>
                <w:sz w:val="24"/>
                <w:szCs w:val="24"/>
              </w:rPr>
              <w:t>Czas pomiaru: I kwartał 2019r.</w:t>
            </w:r>
          </w:p>
        </w:tc>
        <w:tc>
          <w:tcPr>
            <w:tcW w:w="2705" w:type="dxa"/>
          </w:tcPr>
          <w:p w:rsidR="00C0511E" w:rsidRPr="00B95F59" w:rsidRDefault="00C0511E" w:rsidP="00B95F59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95F5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Rzetelne i terminowe wypełnianie obowiązków zgodne z umową, realizacja LSR zgodnie z harmonogramem, przestrzeganie regulaminu, uczestnictwo w posiedzeniach, jakość i efektywność doradztwa, pomoc w rozwiązywaniu problemów.</w:t>
            </w:r>
          </w:p>
          <w:p w:rsidR="00C0511E" w:rsidRPr="00B95F59" w:rsidRDefault="00C0511E" w:rsidP="00B95F59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C0511E" w:rsidRPr="00B95F59" w:rsidRDefault="00C0511E" w:rsidP="00B95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F5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Efektywność dostarczania istotnych informacji do odbiorców LGD,  częstotliwość aktualizacji informacji.</w:t>
            </w:r>
          </w:p>
        </w:tc>
      </w:tr>
      <w:tr w:rsidR="00C0511E" w:rsidRPr="00B95F59">
        <w:tc>
          <w:tcPr>
            <w:tcW w:w="1384" w:type="dxa"/>
          </w:tcPr>
          <w:p w:rsidR="00C0511E" w:rsidRPr="00B95F59" w:rsidRDefault="00C0511E" w:rsidP="00B95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F59">
              <w:rPr>
                <w:rFonts w:ascii="Times New Roman" w:hAnsi="Times New Roman" w:cs="Times New Roman"/>
                <w:sz w:val="24"/>
                <w:szCs w:val="24"/>
              </w:rPr>
              <w:t>Przebieg konkursów (naborów)</w:t>
            </w:r>
          </w:p>
        </w:tc>
        <w:tc>
          <w:tcPr>
            <w:tcW w:w="1559" w:type="dxa"/>
          </w:tcPr>
          <w:p w:rsidR="00C0511E" w:rsidRPr="00B95F59" w:rsidRDefault="00C0511E" w:rsidP="00B95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F59">
              <w:rPr>
                <w:rFonts w:ascii="Times New Roman" w:hAnsi="Times New Roman" w:cs="Times New Roman"/>
                <w:sz w:val="24"/>
                <w:szCs w:val="24"/>
              </w:rPr>
              <w:t>Pracownicy Biura,</w:t>
            </w:r>
          </w:p>
          <w:p w:rsidR="00C0511E" w:rsidRPr="00B95F59" w:rsidRDefault="00C0511E" w:rsidP="00B95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F59">
              <w:rPr>
                <w:rFonts w:ascii="Times New Roman" w:hAnsi="Times New Roman" w:cs="Times New Roman"/>
                <w:sz w:val="24"/>
                <w:szCs w:val="24"/>
              </w:rPr>
              <w:t>Zarząd</w:t>
            </w:r>
          </w:p>
        </w:tc>
        <w:tc>
          <w:tcPr>
            <w:tcW w:w="1843" w:type="dxa"/>
          </w:tcPr>
          <w:p w:rsidR="00C0511E" w:rsidRPr="00B95F59" w:rsidRDefault="00C0511E" w:rsidP="00B95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F59">
              <w:rPr>
                <w:rFonts w:ascii="Times New Roman" w:hAnsi="Times New Roman" w:cs="Times New Roman"/>
                <w:sz w:val="24"/>
                <w:szCs w:val="24"/>
              </w:rPr>
              <w:t>- anonimowe ankiety od beneficjentów</w:t>
            </w:r>
          </w:p>
        </w:tc>
        <w:tc>
          <w:tcPr>
            <w:tcW w:w="1797" w:type="dxa"/>
          </w:tcPr>
          <w:p w:rsidR="00C0511E" w:rsidRPr="00B95F59" w:rsidRDefault="00C0511E" w:rsidP="00B95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F59">
              <w:rPr>
                <w:rFonts w:ascii="Times New Roman" w:hAnsi="Times New Roman" w:cs="Times New Roman"/>
                <w:sz w:val="24"/>
                <w:szCs w:val="24"/>
              </w:rPr>
              <w:t>Okres objęty pomiarem: 2016-2018</w:t>
            </w:r>
            <w:r w:rsidR="002A137D" w:rsidRPr="00B95F59">
              <w:rPr>
                <w:rFonts w:ascii="Times New Roman" w:hAnsi="Times New Roman" w:cs="Times New Roman"/>
                <w:sz w:val="24"/>
                <w:szCs w:val="24"/>
              </w:rPr>
              <w:t xml:space="preserve"> oraz 2019-2022</w:t>
            </w:r>
          </w:p>
          <w:p w:rsidR="00C0511E" w:rsidRPr="00B95F59" w:rsidRDefault="00C0511E" w:rsidP="00B95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F59">
              <w:rPr>
                <w:rFonts w:ascii="Times New Roman" w:hAnsi="Times New Roman" w:cs="Times New Roman"/>
                <w:sz w:val="24"/>
                <w:szCs w:val="24"/>
              </w:rPr>
              <w:t>Czas pomiaru: I kwartał 2019r.</w:t>
            </w:r>
            <w:r w:rsidR="002A137D" w:rsidRPr="00B95F59">
              <w:rPr>
                <w:rFonts w:ascii="Times New Roman" w:hAnsi="Times New Roman" w:cs="Times New Roman"/>
                <w:sz w:val="24"/>
                <w:szCs w:val="24"/>
              </w:rPr>
              <w:t xml:space="preserve"> oraz 2022r.</w:t>
            </w:r>
          </w:p>
        </w:tc>
        <w:tc>
          <w:tcPr>
            <w:tcW w:w="2705" w:type="dxa"/>
          </w:tcPr>
          <w:p w:rsidR="00C0511E" w:rsidRPr="00B95F59" w:rsidRDefault="002A137D" w:rsidP="00B95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F59">
              <w:rPr>
                <w:rFonts w:ascii="Times New Roman" w:hAnsi="Times New Roman" w:cs="Times New Roman"/>
                <w:sz w:val="24"/>
                <w:szCs w:val="24"/>
              </w:rPr>
              <w:t>Skuteczność przebiegu konkursów, efektywność realizacji wskaźników przez wnioski skierowane do finansowania.</w:t>
            </w:r>
          </w:p>
        </w:tc>
      </w:tr>
      <w:tr w:rsidR="00C0511E" w:rsidRPr="00B95F59">
        <w:tc>
          <w:tcPr>
            <w:tcW w:w="1384" w:type="dxa"/>
          </w:tcPr>
          <w:p w:rsidR="00C0511E" w:rsidRPr="00B95F59" w:rsidRDefault="002A137D" w:rsidP="00B95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F59">
              <w:rPr>
                <w:rFonts w:ascii="Times New Roman" w:hAnsi="Times New Roman" w:cs="Times New Roman"/>
                <w:sz w:val="24"/>
                <w:szCs w:val="24"/>
              </w:rPr>
              <w:t>Efektywność promocji i aktywizacji społeczności</w:t>
            </w:r>
          </w:p>
        </w:tc>
        <w:tc>
          <w:tcPr>
            <w:tcW w:w="1559" w:type="dxa"/>
          </w:tcPr>
          <w:p w:rsidR="00C0511E" w:rsidRPr="00B95F59" w:rsidRDefault="002A137D" w:rsidP="00B95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F59">
              <w:rPr>
                <w:rFonts w:ascii="Times New Roman" w:hAnsi="Times New Roman" w:cs="Times New Roman"/>
                <w:sz w:val="24"/>
                <w:szCs w:val="24"/>
              </w:rPr>
              <w:t>Pracownicy Biura, (ocena własna),</w:t>
            </w:r>
          </w:p>
          <w:p w:rsidR="002A137D" w:rsidRPr="00B95F59" w:rsidRDefault="002A137D" w:rsidP="00B95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F59">
              <w:rPr>
                <w:rFonts w:ascii="Times New Roman" w:hAnsi="Times New Roman" w:cs="Times New Roman"/>
                <w:sz w:val="24"/>
                <w:szCs w:val="24"/>
              </w:rPr>
              <w:t>Społeczność Lokalna</w:t>
            </w:r>
          </w:p>
        </w:tc>
        <w:tc>
          <w:tcPr>
            <w:tcW w:w="1843" w:type="dxa"/>
          </w:tcPr>
          <w:p w:rsidR="00C0511E" w:rsidRPr="00B95F59" w:rsidRDefault="002A137D" w:rsidP="00B95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F59">
              <w:rPr>
                <w:rFonts w:ascii="Times New Roman" w:hAnsi="Times New Roman" w:cs="Times New Roman"/>
                <w:sz w:val="24"/>
                <w:szCs w:val="24"/>
              </w:rPr>
              <w:t>- rozmowy z mieszkańcami na otwartych spotkaniach,</w:t>
            </w:r>
          </w:p>
          <w:p w:rsidR="002A137D" w:rsidRPr="00B95F59" w:rsidRDefault="002A137D" w:rsidP="00B95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F59">
              <w:rPr>
                <w:rFonts w:ascii="Times New Roman" w:hAnsi="Times New Roman" w:cs="Times New Roman"/>
                <w:sz w:val="24"/>
                <w:szCs w:val="24"/>
              </w:rPr>
              <w:t>- badania ankietowe wśród mieszkańców.</w:t>
            </w:r>
          </w:p>
        </w:tc>
        <w:tc>
          <w:tcPr>
            <w:tcW w:w="1797" w:type="dxa"/>
          </w:tcPr>
          <w:p w:rsidR="002A137D" w:rsidRPr="00B95F59" w:rsidRDefault="002A137D" w:rsidP="00B95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F59">
              <w:rPr>
                <w:rFonts w:ascii="Times New Roman" w:hAnsi="Times New Roman" w:cs="Times New Roman"/>
                <w:sz w:val="24"/>
                <w:szCs w:val="24"/>
              </w:rPr>
              <w:t>Okres objęty pomiarem: 2016-2018 oraz 2019-2022</w:t>
            </w:r>
          </w:p>
          <w:p w:rsidR="00C0511E" w:rsidRPr="00B95F59" w:rsidRDefault="002A137D" w:rsidP="00B95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F59">
              <w:rPr>
                <w:rFonts w:ascii="Times New Roman" w:hAnsi="Times New Roman" w:cs="Times New Roman"/>
                <w:sz w:val="24"/>
                <w:szCs w:val="24"/>
              </w:rPr>
              <w:t>Czas pomiaru: I kwartał 2019r. oraz 2022r.</w:t>
            </w:r>
          </w:p>
        </w:tc>
        <w:tc>
          <w:tcPr>
            <w:tcW w:w="2705" w:type="dxa"/>
          </w:tcPr>
          <w:p w:rsidR="00C0511E" w:rsidRPr="00B95F59" w:rsidRDefault="002A137D" w:rsidP="00B95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F59">
              <w:rPr>
                <w:rFonts w:ascii="Times New Roman" w:hAnsi="Times New Roman" w:cs="Times New Roman"/>
                <w:sz w:val="24"/>
                <w:szCs w:val="24"/>
              </w:rPr>
              <w:t>Jakość i trwałość działań promocyjnych, użyteczność promocji na udział mieszkańców w poszczególnych działaniach, skuteczność animacji społeczności.</w:t>
            </w:r>
          </w:p>
        </w:tc>
      </w:tr>
      <w:tr w:rsidR="00C0511E" w:rsidRPr="00B95F59">
        <w:tc>
          <w:tcPr>
            <w:tcW w:w="1384" w:type="dxa"/>
          </w:tcPr>
          <w:p w:rsidR="00C0511E" w:rsidRPr="00B95F59" w:rsidRDefault="002A137D" w:rsidP="00B95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F59">
              <w:rPr>
                <w:rFonts w:ascii="Times New Roman" w:hAnsi="Times New Roman" w:cs="Times New Roman"/>
                <w:sz w:val="24"/>
                <w:szCs w:val="24"/>
              </w:rPr>
              <w:t>Stopień realizacji celów i wskaźników</w:t>
            </w:r>
          </w:p>
        </w:tc>
        <w:tc>
          <w:tcPr>
            <w:tcW w:w="1559" w:type="dxa"/>
          </w:tcPr>
          <w:p w:rsidR="00C0511E" w:rsidRPr="00B95F59" w:rsidRDefault="002A137D" w:rsidP="00B95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F59">
              <w:rPr>
                <w:rFonts w:ascii="Times New Roman" w:hAnsi="Times New Roman" w:cs="Times New Roman"/>
                <w:sz w:val="24"/>
                <w:szCs w:val="24"/>
              </w:rPr>
              <w:t>Pracownicy Biura,</w:t>
            </w:r>
          </w:p>
          <w:p w:rsidR="002A137D" w:rsidRPr="00B95F59" w:rsidRDefault="002A137D" w:rsidP="00B95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F59">
              <w:rPr>
                <w:rFonts w:ascii="Times New Roman" w:hAnsi="Times New Roman" w:cs="Times New Roman"/>
                <w:sz w:val="24"/>
                <w:szCs w:val="24"/>
              </w:rPr>
              <w:t>Ewaluacja z udziałem Społeczności Lokalnej</w:t>
            </w:r>
          </w:p>
        </w:tc>
        <w:tc>
          <w:tcPr>
            <w:tcW w:w="1843" w:type="dxa"/>
          </w:tcPr>
          <w:p w:rsidR="00C0511E" w:rsidRPr="00B95F59" w:rsidRDefault="002A137D" w:rsidP="00B95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F59">
              <w:rPr>
                <w:rFonts w:ascii="Times New Roman" w:hAnsi="Times New Roman" w:cs="Times New Roman"/>
                <w:sz w:val="24"/>
                <w:szCs w:val="24"/>
              </w:rPr>
              <w:t>- wywiad z beneficjentami i wnioskodawcami,</w:t>
            </w:r>
          </w:p>
          <w:p w:rsidR="002A137D" w:rsidRPr="00B95F59" w:rsidRDefault="002A137D" w:rsidP="00B95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F59">
              <w:rPr>
                <w:rFonts w:ascii="Times New Roman" w:hAnsi="Times New Roman" w:cs="Times New Roman"/>
                <w:sz w:val="24"/>
                <w:szCs w:val="24"/>
              </w:rPr>
              <w:t>- ankiety beneficjentów,</w:t>
            </w:r>
          </w:p>
          <w:p w:rsidR="002A137D" w:rsidRPr="00B95F59" w:rsidRDefault="002A137D" w:rsidP="00B95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F59">
              <w:rPr>
                <w:rFonts w:ascii="Times New Roman" w:hAnsi="Times New Roman" w:cs="Times New Roman"/>
                <w:sz w:val="24"/>
                <w:szCs w:val="24"/>
              </w:rPr>
              <w:t>- raporty i sprawozdania.</w:t>
            </w:r>
          </w:p>
        </w:tc>
        <w:tc>
          <w:tcPr>
            <w:tcW w:w="1797" w:type="dxa"/>
          </w:tcPr>
          <w:p w:rsidR="002A137D" w:rsidRPr="00B95F59" w:rsidRDefault="002A137D" w:rsidP="00B95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F59">
              <w:rPr>
                <w:rFonts w:ascii="Times New Roman" w:hAnsi="Times New Roman" w:cs="Times New Roman"/>
                <w:sz w:val="24"/>
                <w:szCs w:val="24"/>
              </w:rPr>
              <w:t>Okres objęty pomiarem: 2016-2018 oraz 2019-2022</w:t>
            </w:r>
          </w:p>
          <w:p w:rsidR="00C0511E" w:rsidRPr="00B95F59" w:rsidRDefault="002A137D" w:rsidP="00B95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F59">
              <w:rPr>
                <w:rFonts w:ascii="Times New Roman" w:hAnsi="Times New Roman" w:cs="Times New Roman"/>
                <w:sz w:val="24"/>
                <w:szCs w:val="24"/>
              </w:rPr>
              <w:t>Czas pomiaru: I kwartał 2019r. oraz 2022r.</w:t>
            </w:r>
          </w:p>
        </w:tc>
        <w:tc>
          <w:tcPr>
            <w:tcW w:w="2705" w:type="dxa"/>
          </w:tcPr>
          <w:p w:rsidR="00C0511E" w:rsidRPr="00B95F59" w:rsidRDefault="002A137D" w:rsidP="00B95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F59">
              <w:rPr>
                <w:rFonts w:ascii="Times New Roman" w:hAnsi="Times New Roman" w:cs="Times New Roman"/>
                <w:sz w:val="24"/>
                <w:szCs w:val="24"/>
              </w:rPr>
              <w:t xml:space="preserve">Określenie stopnia efektywności i skuteczności zrealizowanych celów i wskaźników oraz planowanych przedsięwzięć, określenie stopnia realizacji poszczególnych celów i wskaźników, zebranie informacji od społeczności lokalnej na temat efektywności i skuteczności realizacji </w:t>
            </w:r>
            <w:r w:rsidRPr="00B95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poszczególnych przedsięwzięć.</w:t>
            </w:r>
          </w:p>
        </w:tc>
      </w:tr>
      <w:tr w:rsidR="00C0511E" w:rsidRPr="00B95F59">
        <w:tc>
          <w:tcPr>
            <w:tcW w:w="1384" w:type="dxa"/>
          </w:tcPr>
          <w:p w:rsidR="00C0511E" w:rsidRPr="00B95F59" w:rsidRDefault="002A137D" w:rsidP="00B95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Stopień wykorzystania budżetu</w:t>
            </w:r>
          </w:p>
        </w:tc>
        <w:tc>
          <w:tcPr>
            <w:tcW w:w="1559" w:type="dxa"/>
          </w:tcPr>
          <w:p w:rsidR="00C0511E" w:rsidRPr="00B95F59" w:rsidRDefault="002A137D" w:rsidP="00B95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F59">
              <w:rPr>
                <w:rFonts w:ascii="Times New Roman" w:hAnsi="Times New Roman" w:cs="Times New Roman"/>
                <w:sz w:val="24"/>
                <w:szCs w:val="24"/>
              </w:rPr>
              <w:t>Pracownicy Biura, Komisja Rewizyjna, (ocena własna)</w:t>
            </w:r>
          </w:p>
        </w:tc>
        <w:tc>
          <w:tcPr>
            <w:tcW w:w="1843" w:type="dxa"/>
          </w:tcPr>
          <w:p w:rsidR="00C0511E" w:rsidRPr="00B95F59" w:rsidRDefault="002A137D" w:rsidP="00B95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F59">
              <w:rPr>
                <w:rFonts w:ascii="Times New Roman" w:hAnsi="Times New Roman" w:cs="Times New Roman"/>
                <w:sz w:val="24"/>
                <w:szCs w:val="24"/>
              </w:rPr>
              <w:t>- rejestr danych</w:t>
            </w:r>
          </w:p>
        </w:tc>
        <w:tc>
          <w:tcPr>
            <w:tcW w:w="1797" w:type="dxa"/>
          </w:tcPr>
          <w:p w:rsidR="002A137D" w:rsidRPr="00B95F59" w:rsidRDefault="002A137D" w:rsidP="00B95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F59">
              <w:rPr>
                <w:rFonts w:ascii="Times New Roman" w:hAnsi="Times New Roman" w:cs="Times New Roman"/>
                <w:sz w:val="24"/>
                <w:szCs w:val="24"/>
              </w:rPr>
              <w:t>Okres objęty pomiarem: 2016-2018 oraz 2019-2022</w:t>
            </w:r>
          </w:p>
          <w:p w:rsidR="00C0511E" w:rsidRPr="00B95F59" w:rsidRDefault="002A137D" w:rsidP="00B95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F59">
              <w:rPr>
                <w:rFonts w:ascii="Times New Roman" w:hAnsi="Times New Roman" w:cs="Times New Roman"/>
                <w:sz w:val="24"/>
                <w:szCs w:val="24"/>
              </w:rPr>
              <w:t>Czas pomiaru: I kwartał 2019r. oraz 2022r.</w:t>
            </w:r>
          </w:p>
        </w:tc>
        <w:tc>
          <w:tcPr>
            <w:tcW w:w="2705" w:type="dxa"/>
          </w:tcPr>
          <w:p w:rsidR="00C0511E" w:rsidRPr="00B95F59" w:rsidRDefault="002A137D" w:rsidP="00B95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F59">
              <w:rPr>
                <w:rFonts w:ascii="Times New Roman" w:hAnsi="Times New Roman" w:cs="Times New Roman"/>
                <w:sz w:val="24"/>
                <w:szCs w:val="24"/>
              </w:rPr>
              <w:t>Ocena zgodności i wysokości wydatkowanych środków finansowanych na poszczególne przedsięwzięcia, ocena efektywności poniesionych nakładów.</w:t>
            </w:r>
          </w:p>
        </w:tc>
      </w:tr>
      <w:tr w:rsidR="00C0511E" w:rsidRPr="00B95F59">
        <w:tc>
          <w:tcPr>
            <w:tcW w:w="1384" w:type="dxa"/>
          </w:tcPr>
          <w:p w:rsidR="00C0511E" w:rsidRPr="00B95F59" w:rsidRDefault="002A137D" w:rsidP="00B95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F59">
              <w:rPr>
                <w:rFonts w:ascii="Times New Roman" w:hAnsi="Times New Roman" w:cs="Times New Roman"/>
                <w:sz w:val="24"/>
                <w:szCs w:val="24"/>
              </w:rPr>
              <w:t>Plan komunikacji</w:t>
            </w:r>
          </w:p>
        </w:tc>
        <w:tc>
          <w:tcPr>
            <w:tcW w:w="1559" w:type="dxa"/>
          </w:tcPr>
          <w:p w:rsidR="00C0511E" w:rsidRPr="00B95F59" w:rsidRDefault="002A137D" w:rsidP="00B95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F59">
              <w:rPr>
                <w:rFonts w:ascii="Times New Roman" w:hAnsi="Times New Roman" w:cs="Times New Roman"/>
                <w:sz w:val="24"/>
                <w:szCs w:val="24"/>
              </w:rPr>
              <w:t>Pracownicy Biura, Społeczność Lokalna, Zarząd</w:t>
            </w:r>
          </w:p>
        </w:tc>
        <w:tc>
          <w:tcPr>
            <w:tcW w:w="1843" w:type="dxa"/>
          </w:tcPr>
          <w:p w:rsidR="00C0511E" w:rsidRPr="00B95F59" w:rsidRDefault="002A137D" w:rsidP="00B95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F59">
              <w:rPr>
                <w:rFonts w:ascii="Times New Roman" w:hAnsi="Times New Roman" w:cs="Times New Roman"/>
                <w:sz w:val="24"/>
                <w:szCs w:val="24"/>
              </w:rPr>
              <w:t>- spotkania z wnioskodawcami,</w:t>
            </w:r>
          </w:p>
          <w:p w:rsidR="002A137D" w:rsidRPr="00B95F59" w:rsidRDefault="002A137D" w:rsidP="00B95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F59">
              <w:rPr>
                <w:rFonts w:ascii="Times New Roman" w:hAnsi="Times New Roman" w:cs="Times New Roman"/>
                <w:sz w:val="24"/>
                <w:szCs w:val="24"/>
              </w:rPr>
              <w:t>- zbieranie opinii,</w:t>
            </w:r>
          </w:p>
          <w:p w:rsidR="00B95F59" w:rsidRPr="00B95F59" w:rsidRDefault="002A137D" w:rsidP="00B95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95F59" w:rsidRPr="00B95F59">
              <w:rPr>
                <w:rFonts w:ascii="Times New Roman" w:hAnsi="Times New Roman" w:cs="Times New Roman"/>
                <w:sz w:val="24"/>
                <w:szCs w:val="24"/>
              </w:rPr>
              <w:t>ocena strony internetowej,</w:t>
            </w:r>
          </w:p>
          <w:p w:rsidR="002A137D" w:rsidRPr="00B95F59" w:rsidRDefault="00B95F59" w:rsidP="00B95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F59">
              <w:rPr>
                <w:rFonts w:ascii="Times New Roman" w:hAnsi="Times New Roman" w:cs="Times New Roman"/>
                <w:sz w:val="24"/>
                <w:szCs w:val="24"/>
              </w:rPr>
              <w:t xml:space="preserve">- sprawozdania z wywiadów z beneficjentami </w:t>
            </w:r>
          </w:p>
        </w:tc>
        <w:tc>
          <w:tcPr>
            <w:tcW w:w="1797" w:type="dxa"/>
          </w:tcPr>
          <w:p w:rsidR="002A137D" w:rsidRPr="00B95F59" w:rsidRDefault="002A137D" w:rsidP="00B95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F59">
              <w:rPr>
                <w:rFonts w:ascii="Times New Roman" w:hAnsi="Times New Roman" w:cs="Times New Roman"/>
                <w:sz w:val="24"/>
                <w:szCs w:val="24"/>
              </w:rPr>
              <w:t>Okres objęty pomiarem: 2016-2018 oraz 2019-2022</w:t>
            </w:r>
          </w:p>
          <w:p w:rsidR="00C0511E" w:rsidRPr="00B95F59" w:rsidRDefault="002A137D" w:rsidP="00B95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F59">
              <w:rPr>
                <w:rFonts w:ascii="Times New Roman" w:hAnsi="Times New Roman" w:cs="Times New Roman"/>
                <w:sz w:val="24"/>
                <w:szCs w:val="24"/>
              </w:rPr>
              <w:t>Czas pomiaru: I kwartał 2019r. oraz 2022r.</w:t>
            </w:r>
          </w:p>
        </w:tc>
        <w:tc>
          <w:tcPr>
            <w:tcW w:w="2705" w:type="dxa"/>
          </w:tcPr>
          <w:p w:rsidR="00C0511E" w:rsidRPr="00B95F59" w:rsidRDefault="00B95F59" w:rsidP="00B95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F59">
              <w:rPr>
                <w:rFonts w:ascii="Times New Roman" w:hAnsi="Times New Roman" w:cs="Times New Roman"/>
                <w:sz w:val="24"/>
                <w:szCs w:val="24"/>
              </w:rPr>
              <w:t>Zgodność realizacji Planu z potrzebami mieszkańców, zachęcanie beneficjentów do korzystania z funduszy europejskich, zbieranie informacji o sposobach informowania beneficjentów o dostępności  środków, ocena skuteczności sposobu dostarczania informacji do potencjalnych beneficjentów.</w:t>
            </w:r>
          </w:p>
        </w:tc>
      </w:tr>
      <w:tr w:rsidR="00C0511E" w:rsidRPr="00B95F59">
        <w:tc>
          <w:tcPr>
            <w:tcW w:w="1384" w:type="dxa"/>
          </w:tcPr>
          <w:p w:rsidR="00C0511E" w:rsidRPr="00B95F59" w:rsidRDefault="00B95F59" w:rsidP="00B95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F59">
              <w:rPr>
                <w:rFonts w:ascii="Times New Roman" w:hAnsi="Times New Roman" w:cs="Times New Roman"/>
                <w:sz w:val="24"/>
                <w:szCs w:val="24"/>
              </w:rPr>
              <w:t>Jakość stosowanych kryteriów i procedur wyboru operacji</w:t>
            </w:r>
          </w:p>
        </w:tc>
        <w:tc>
          <w:tcPr>
            <w:tcW w:w="1559" w:type="dxa"/>
          </w:tcPr>
          <w:p w:rsidR="00C0511E" w:rsidRPr="00B95F59" w:rsidRDefault="00B95F59" w:rsidP="00B95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F59">
              <w:rPr>
                <w:rFonts w:ascii="Times New Roman" w:hAnsi="Times New Roman" w:cs="Times New Roman"/>
                <w:sz w:val="24"/>
                <w:szCs w:val="24"/>
              </w:rPr>
              <w:t>Pracownicy Biura, Społeczność Lokalna</w:t>
            </w:r>
          </w:p>
        </w:tc>
        <w:tc>
          <w:tcPr>
            <w:tcW w:w="1843" w:type="dxa"/>
          </w:tcPr>
          <w:p w:rsidR="00C0511E" w:rsidRPr="00B95F59" w:rsidRDefault="00B95F59" w:rsidP="00B95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F59">
              <w:rPr>
                <w:rFonts w:ascii="Times New Roman" w:hAnsi="Times New Roman" w:cs="Times New Roman"/>
                <w:sz w:val="24"/>
                <w:szCs w:val="24"/>
              </w:rPr>
              <w:t>- raporty pisemne – opinie mieszkańców</w:t>
            </w:r>
          </w:p>
        </w:tc>
        <w:tc>
          <w:tcPr>
            <w:tcW w:w="1797" w:type="dxa"/>
          </w:tcPr>
          <w:p w:rsidR="00C0511E" w:rsidRPr="00B95F59" w:rsidRDefault="00B95F59" w:rsidP="00B95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F59">
              <w:rPr>
                <w:rFonts w:ascii="Times New Roman" w:hAnsi="Times New Roman" w:cs="Times New Roman"/>
                <w:sz w:val="24"/>
                <w:szCs w:val="24"/>
              </w:rPr>
              <w:t>Czas pomiaru: 2019 r.</w:t>
            </w:r>
          </w:p>
          <w:p w:rsidR="00B95F59" w:rsidRPr="00B95F59" w:rsidRDefault="00B95F59" w:rsidP="00B95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F59">
              <w:rPr>
                <w:rFonts w:ascii="Times New Roman" w:hAnsi="Times New Roman" w:cs="Times New Roman"/>
                <w:sz w:val="24"/>
                <w:szCs w:val="24"/>
              </w:rPr>
              <w:t>Okres objęty pomiarem: 2016-2019r.</w:t>
            </w:r>
          </w:p>
        </w:tc>
        <w:tc>
          <w:tcPr>
            <w:tcW w:w="2705" w:type="dxa"/>
          </w:tcPr>
          <w:p w:rsidR="00C0511E" w:rsidRPr="00B95F59" w:rsidRDefault="00B95F59" w:rsidP="00B95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F59">
              <w:rPr>
                <w:rFonts w:ascii="Times New Roman" w:hAnsi="Times New Roman" w:cs="Times New Roman"/>
                <w:sz w:val="24"/>
                <w:szCs w:val="24"/>
              </w:rPr>
              <w:t>Zgodność i adekwatność stosowanych kryteriów oraz procedur do określonych operacji.</w:t>
            </w:r>
          </w:p>
        </w:tc>
      </w:tr>
    </w:tbl>
    <w:p w:rsidR="006C0082" w:rsidRDefault="006C0082" w:rsidP="00C0511E">
      <w:pPr>
        <w:spacing w:after="0" w:line="240" w:lineRule="auto"/>
        <w:jc w:val="both"/>
      </w:pPr>
    </w:p>
    <w:p w:rsidR="006C0082" w:rsidRDefault="006C0082" w:rsidP="00C0511E">
      <w:pPr>
        <w:spacing w:after="0" w:line="240" w:lineRule="auto"/>
        <w:jc w:val="both"/>
      </w:pPr>
    </w:p>
    <w:p w:rsidR="006C0082" w:rsidRDefault="006C0082" w:rsidP="00C0511E">
      <w:pPr>
        <w:spacing w:after="0" w:line="240" w:lineRule="auto"/>
        <w:jc w:val="both"/>
      </w:pPr>
    </w:p>
    <w:p w:rsidR="006C0082" w:rsidRDefault="006C0082" w:rsidP="00C0511E">
      <w:pPr>
        <w:spacing w:after="0" w:line="240" w:lineRule="auto"/>
        <w:jc w:val="both"/>
      </w:pPr>
    </w:p>
    <w:p w:rsidR="006C0082" w:rsidRDefault="006C0082" w:rsidP="00C0511E">
      <w:pPr>
        <w:spacing w:after="0" w:line="240" w:lineRule="auto"/>
        <w:jc w:val="both"/>
      </w:pPr>
    </w:p>
    <w:p w:rsidR="006C0082" w:rsidRDefault="006C0082" w:rsidP="00C0511E">
      <w:pPr>
        <w:spacing w:after="0" w:line="240" w:lineRule="auto"/>
        <w:jc w:val="both"/>
      </w:pPr>
    </w:p>
    <w:tbl>
      <w:tblPr>
        <w:tblStyle w:val="Tabela-Siatka"/>
        <w:tblW w:w="9789" w:type="dxa"/>
        <w:tblLook w:val="01E0"/>
      </w:tblPr>
      <w:tblGrid>
        <w:gridCol w:w="1802"/>
        <w:gridCol w:w="1474"/>
        <w:gridCol w:w="2042"/>
        <w:gridCol w:w="1549"/>
        <w:gridCol w:w="2922"/>
      </w:tblGrid>
      <w:tr w:rsidR="006C0082">
        <w:tc>
          <w:tcPr>
            <w:tcW w:w="1802" w:type="dxa"/>
          </w:tcPr>
          <w:p w:rsidR="006C0082" w:rsidRDefault="006C0082" w:rsidP="00C0511E">
            <w:pPr>
              <w:spacing w:after="0" w:line="240" w:lineRule="auto"/>
              <w:jc w:val="both"/>
            </w:pPr>
            <w:r w:rsidRPr="00955919">
              <w:rPr>
                <w:rFonts w:ascii="Times New Roman" w:hAnsi="Times New Roman" w:cs="Times New Roman"/>
                <w:b/>
                <w:sz w:val="24"/>
                <w:szCs w:val="24"/>
              </w:rPr>
              <w:t>Przedmiot badania</w:t>
            </w:r>
          </w:p>
        </w:tc>
        <w:tc>
          <w:tcPr>
            <w:tcW w:w="1474" w:type="dxa"/>
          </w:tcPr>
          <w:p w:rsidR="006C0082" w:rsidRDefault="006C0082" w:rsidP="00C0511E">
            <w:pPr>
              <w:spacing w:after="0" w:line="240" w:lineRule="auto"/>
              <w:jc w:val="both"/>
            </w:pPr>
            <w:r w:rsidRPr="00955919">
              <w:rPr>
                <w:rFonts w:ascii="Times New Roman" w:hAnsi="Times New Roman" w:cs="Times New Roman"/>
                <w:b/>
                <w:sz w:val="24"/>
                <w:szCs w:val="24"/>
              </w:rPr>
              <w:t>Wykonawcy</w:t>
            </w:r>
          </w:p>
        </w:tc>
        <w:tc>
          <w:tcPr>
            <w:tcW w:w="2042" w:type="dxa"/>
          </w:tcPr>
          <w:p w:rsidR="006C0082" w:rsidRDefault="006C0082" w:rsidP="00C0511E">
            <w:pPr>
              <w:spacing w:after="0" w:line="240" w:lineRule="auto"/>
              <w:jc w:val="both"/>
            </w:pPr>
            <w:r w:rsidRPr="00955919">
              <w:rPr>
                <w:rFonts w:ascii="Times New Roman" w:hAnsi="Times New Roman" w:cs="Times New Roman"/>
                <w:b/>
                <w:sz w:val="24"/>
                <w:szCs w:val="24"/>
              </w:rPr>
              <w:t>Źródła danych i metody ich zbierania</w:t>
            </w:r>
          </w:p>
        </w:tc>
        <w:tc>
          <w:tcPr>
            <w:tcW w:w="1549" w:type="dxa"/>
          </w:tcPr>
          <w:p w:rsidR="006C0082" w:rsidRDefault="006C0082" w:rsidP="00C0511E">
            <w:pPr>
              <w:spacing w:after="0" w:line="240" w:lineRule="auto"/>
              <w:jc w:val="both"/>
            </w:pPr>
            <w:r w:rsidRPr="00955919">
              <w:rPr>
                <w:rFonts w:ascii="Times New Roman" w:hAnsi="Times New Roman" w:cs="Times New Roman"/>
                <w:b/>
                <w:sz w:val="24"/>
                <w:szCs w:val="24"/>
              </w:rPr>
              <w:t>Czas i okres pomiaru</w:t>
            </w:r>
          </w:p>
        </w:tc>
        <w:tc>
          <w:tcPr>
            <w:tcW w:w="2922" w:type="dxa"/>
          </w:tcPr>
          <w:p w:rsidR="006C0082" w:rsidRPr="006C0082" w:rsidRDefault="006C0082" w:rsidP="00C051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082">
              <w:rPr>
                <w:rFonts w:ascii="Times New Roman" w:hAnsi="Times New Roman" w:cs="Times New Roman"/>
                <w:b/>
                <w:sz w:val="24"/>
                <w:szCs w:val="24"/>
              </w:rPr>
              <w:t>Analiza i ocena danych</w:t>
            </w:r>
          </w:p>
        </w:tc>
      </w:tr>
      <w:tr w:rsidR="006C0082">
        <w:tc>
          <w:tcPr>
            <w:tcW w:w="9789" w:type="dxa"/>
            <w:gridSpan w:val="5"/>
          </w:tcPr>
          <w:p w:rsidR="006C0082" w:rsidRDefault="006C0082" w:rsidP="006C0082">
            <w:pPr>
              <w:spacing w:after="0" w:line="240" w:lineRule="auto"/>
              <w:jc w:val="center"/>
            </w:pPr>
            <w:r w:rsidRPr="00B95F59">
              <w:rPr>
                <w:rFonts w:ascii="Times New Roman" w:hAnsi="Times New Roman" w:cs="Times New Roman"/>
                <w:b/>
                <w:sz w:val="24"/>
                <w:szCs w:val="24"/>
              </w:rPr>
              <w:t>Elementy podlegające monitorowaniu</w:t>
            </w:r>
          </w:p>
        </w:tc>
      </w:tr>
      <w:tr w:rsidR="006C0082">
        <w:tc>
          <w:tcPr>
            <w:tcW w:w="1802" w:type="dxa"/>
          </w:tcPr>
          <w:p w:rsidR="006C0082" w:rsidRPr="00B95F59" w:rsidRDefault="006C0082" w:rsidP="006C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Prawidłowość procesu oceny złożonych wniosków przez członków Rady</w:t>
            </w:r>
          </w:p>
        </w:tc>
        <w:tc>
          <w:tcPr>
            <w:tcW w:w="1474" w:type="dxa"/>
          </w:tcPr>
          <w:p w:rsidR="006C0082" w:rsidRPr="00B95F59" w:rsidRDefault="006C0082" w:rsidP="006C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Zarząd, Biuro LGD,  (ocena własna)</w:t>
            </w:r>
          </w:p>
        </w:tc>
        <w:tc>
          <w:tcPr>
            <w:tcW w:w="2042" w:type="dxa"/>
          </w:tcPr>
          <w:p w:rsidR="006C0082" w:rsidRDefault="006C0082" w:rsidP="006C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sprawozdanie,</w:t>
            </w:r>
          </w:p>
          <w:p w:rsidR="006C0082" w:rsidRPr="00B95F59" w:rsidRDefault="006C0082" w:rsidP="006C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opinia zarządu</w:t>
            </w:r>
          </w:p>
        </w:tc>
        <w:tc>
          <w:tcPr>
            <w:tcW w:w="1549" w:type="dxa"/>
          </w:tcPr>
          <w:p w:rsidR="006C0082" w:rsidRPr="00B95F59" w:rsidRDefault="006C0082" w:rsidP="006C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Każdorazowo po dokonaniu oceny wniosków.</w:t>
            </w:r>
          </w:p>
        </w:tc>
        <w:tc>
          <w:tcPr>
            <w:tcW w:w="2922" w:type="dxa"/>
          </w:tcPr>
          <w:p w:rsidR="006C0082" w:rsidRPr="00B95F59" w:rsidRDefault="006C0082" w:rsidP="006C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Monitorowanie procesu oceny wniosków, dokonywanie przeglądu kart oceny wniosków</w:t>
            </w:r>
          </w:p>
        </w:tc>
      </w:tr>
      <w:tr w:rsidR="006C0082">
        <w:tc>
          <w:tcPr>
            <w:tcW w:w="1802" w:type="dxa"/>
          </w:tcPr>
          <w:p w:rsidR="006C0082" w:rsidRPr="00B95F59" w:rsidRDefault="006C0082" w:rsidP="006C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Stopień wykorzystania budżetu</w:t>
            </w:r>
          </w:p>
        </w:tc>
        <w:tc>
          <w:tcPr>
            <w:tcW w:w="1474" w:type="dxa"/>
          </w:tcPr>
          <w:p w:rsidR="006C0082" w:rsidRPr="00B95F59" w:rsidRDefault="006C0082" w:rsidP="006C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Pracownicy Biura, Zarząd, Komisja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Rewizyjna</w:t>
            </w:r>
          </w:p>
        </w:tc>
        <w:tc>
          <w:tcPr>
            <w:tcW w:w="2042" w:type="dxa"/>
          </w:tcPr>
          <w:p w:rsidR="006C0082" w:rsidRPr="00B95F59" w:rsidRDefault="006C0082" w:rsidP="006C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rejestr danych</w:t>
            </w:r>
          </w:p>
        </w:tc>
        <w:tc>
          <w:tcPr>
            <w:tcW w:w="1549" w:type="dxa"/>
          </w:tcPr>
          <w:p w:rsidR="006C0082" w:rsidRPr="00B95F59" w:rsidRDefault="006C0082" w:rsidP="006C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bieżąco począwszy od 2016r. corocznie.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kwartale w roku następującym po roku badanym. Począwszy od 2017r.</w:t>
            </w:r>
          </w:p>
        </w:tc>
        <w:tc>
          <w:tcPr>
            <w:tcW w:w="2922" w:type="dxa"/>
          </w:tcPr>
          <w:p w:rsidR="006C0082" w:rsidRPr="00B95F59" w:rsidRDefault="006C0082" w:rsidP="006C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Stopień wykorzystania funduszy, informacje nt. postępu realizacji planu finansowego od początku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realizacji Strategii.</w:t>
            </w:r>
          </w:p>
        </w:tc>
      </w:tr>
      <w:tr w:rsidR="006C0082">
        <w:tc>
          <w:tcPr>
            <w:tcW w:w="1802" w:type="dxa"/>
          </w:tcPr>
          <w:p w:rsidR="006C0082" w:rsidRDefault="006C0082" w:rsidP="006C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Stopień zainteresowana szkoleniami</w:t>
            </w:r>
          </w:p>
        </w:tc>
        <w:tc>
          <w:tcPr>
            <w:tcW w:w="1474" w:type="dxa"/>
          </w:tcPr>
          <w:p w:rsidR="006C0082" w:rsidRDefault="006C0082" w:rsidP="006C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Pracownicy Biura</w:t>
            </w:r>
          </w:p>
        </w:tc>
        <w:tc>
          <w:tcPr>
            <w:tcW w:w="2042" w:type="dxa"/>
          </w:tcPr>
          <w:p w:rsidR="006C0082" w:rsidRDefault="006C0082" w:rsidP="006C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rejestr danych z przeprowadzonych szkoleń,</w:t>
            </w:r>
          </w:p>
          <w:p w:rsidR="006C0082" w:rsidRDefault="006C0082" w:rsidP="006C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sprawozdania.</w:t>
            </w:r>
          </w:p>
        </w:tc>
        <w:tc>
          <w:tcPr>
            <w:tcW w:w="1549" w:type="dxa"/>
          </w:tcPr>
          <w:p w:rsidR="006C0082" w:rsidRDefault="006C0082" w:rsidP="006C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kwartale w roku następującym po roku badanym. Począwszy od 2017r.</w:t>
            </w:r>
          </w:p>
        </w:tc>
        <w:tc>
          <w:tcPr>
            <w:tcW w:w="2922" w:type="dxa"/>
          </w:tcPr>
          <w:p w:rsidR="006C0082" w:rsidRDefault="006C0082" w:rsidP="006C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Liczebność podczas realizacji szkoleń, zainteresowanie mieszkańców poszczególnymi szkoleniami.</w:t>
            </w:r>
          </w:p>
        </w:tc>
      </w:tr>
      <w:tr w:rsidR="006C0082">
        <w:tc>
          <w:tcPr>
            <w:tcW w:w="1802" w:type="dxa"/>
          </w:tcPr>
          <w:p w:rsidR="006C0082" w:rsidRDefault="006C0082" w:rsidP="006C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Zainteresowanie stroną internetową</w:t>
            </w:r>
          </w:p>
        </w:tc>
        <w:tc>
          <w:tcPr>
            <w:tcW w:w="1474" w:type="dxa"/>
          </w:tcPr>
          <w:p w:rsidR="006C0082" w:rsidRDefault="006C0082" w:rsidP="006C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F59">
              <w:rPr>
                <w:rFonts w:ascii="Times New Roman" w:hAnsi="Times New Roman" w:cs="Times New Roman"/>
                <w:sz w:val="24"/>
                <w:szCs w:val="24"/>
              </w:rPr>
              <w:t>Pracownicy Biura, Społeczność Lokalna</w:t>
            </w:r>
          </w:p>
        </w:tc>
        <w:tc>
          <w:tcPr>
            <w:tcW w:w="2042" w:type="dxa"/>
          </w:tcPr>
          <w:p w:rsidR="006C0082" w:rsidRDefault="006C0082" w:rsidP="006C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rejestr danych od administratora strony internetowej,</w:t>
            </w:r>
          </w:p>
          <w:p w:rsidR="006C0082" w:rsidRDefault="006C0082" w:rsidP="006C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licznik odwiedzin strony internetowej.</w:t>
            </w:r>
          </w:p>
        </w:tc>
        <w:tc>
          <w:tcPr>
            <w:tcW w:w="1549" w:type="dxa"/>
          </w:tcPr>
          <w:p w:rsidR="006C0082" w:rsidRDefault="006C0082" w:rsidP="006C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kwartale w roku następującym po roku badanym. Począwszy od 2017r.</w:t>
            </w:r>
          </w:p>
        </w:tc>
        <w:tc>
          <w:tcPr>
            <w:tcW w:w="2922" w:type="dxa"/>
          </w:tcPr>
          <w:p w:rsidR="006C0082" w:rsidRDefault="006C0082" w:rsidP="006C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Skuteczność przekazywania/uzyskiwania informacji  nt. działalności LDG.</w:t>
            </w:r>
          </w:p>
        </w:tc>
      </w:tr>
      <w:tr w:rsidR="006C0082">
        <w:tc>
          <w:tcPr>
            <w:tcW w:w="1802" w:type="dxa"/>
          </w:tcPr>
          <w:p w:rsidR="006C0082" w:rsidRDefault="006C0082" w:rsidP="006C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Stopień zainteresowania ogłoszonymi konkursami</w:t>
            </w:r>
          </w:p>
        </w:tc>
        <w:tc>
          <w:tcPr>
            <w:tcW w:w="1474" w:type="dxa"/>
          </w:tcPr>
          <w:p w:rsidR="006C0082" w:rsidRPr="00B95F59" w:rsidRDefault="006C0082" w:rsidP="006C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Pracownicy Biura (ocena własna)</w:t>
            </w:r>
          </w:p>
        </w:tc>
        <w:tc>
          <w:tcPr>
            <w:tcW w:w="2042" w:type="dxa"/>
          </w:tcPr>
          <w:p w:rsidR="006C0082" w:rsidRDefault="006C0082" w:rsidP="006C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rejestr ogłaszanych konkursów,</w:t>
            </w:r>
          </w:p>
          <w:p w:rsidR="006C0082" w:rsidRDefault="006C0082" w:rsidP="006C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sprawozdania z wywiadów z beneficjentami.</w:t>
            </w:r>
          </w:p>
        </w:tc>
        <w:tc>
          <w:tcPr>
            <w:tcW w:w="1549" w:type="dxa"/>
          </w:tcPr>
          <w:p w:rsidR="006C0082" w:rsidRDefault="006C0082" w:rsidP="006C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kwartale w roku następującym po roku badanym. Począwszy od 2017r.</w:t>
            </w:r>
          </w:p>
        </w:tc>
        <w:tc>
          <w:tcPr>
            <w:tcW w:w="2922" w:type="dxa"/>
          </w:tcPr>
          <w:p w:rsidR="006C0082" w:rsidRDefault="006C0082" w:rsidP="006C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Zgodność ogłaszanych konkursów z harmonogramem, określenie stopnia realizacji zadań wdrażanych w ramach LSR.</w:t>
            </w:r>
          </w:p>
        </w:tc>
      </w:tr>
      <w:tr w:rsidR="006C0082">
        <w:tc>
          <w:tcPr>
            <w:tcW w:w="1802" w:type="dxa"/>
          </w:tcPr>
          <w:p w:rsidR="006C0082" w:rsidRDefault="006C0082" w:rsidP="006C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Wskaźniki realizacji LSR</w:t>
            </w:r>
          </w:p>
        </w:tc>
        <w:tc>
          <w:tcPr>
            <w:tcW w:w="1474" w:type="dxa"/>
          </w:tcPr>
          <w:p w:rsidR="006C0082" w:rsidRDefault="006C0082" w:rsidP="006C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Pracownicy Biura LGD (ocena własna)</w:t>
            </w:r>
          </w:p>
        </w:tc>
        <w:tc>
          <w:tcPr>
            <w:tcW w:w="2042" w:type="dxa"/>
          </w:tcPr>
          <w:p w:rsidR="006C0082" w:rsidRDefault="006C0082" w:rsidP="006C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sprawozdania beneficjentów,</w:t>
            </w:r>
          </w:p>
          <w:p w:rsidR="006C0082" w:rsidRDefault="006C0082" w:rsidP="006C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ankiety beneficjentów,</w:t>
            </w:r>
          </w:p>
          <w:p w:rsidR="006C0082" w:rsidRDefault="006C0082" w:rsidP="006C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rejestr danych LGD.</w:t>
            </w:r>
          </w:p>
        </w:tc>
        <w:tc>
          <w:tcPr>
            <w:tcW w:w="1549" w:type="dxa"/>
          </w:tcPr>
          <w:p w:rsidR="006C0082" w:rsidRDefault="006C0082" w:rsidP="006C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kwartale w roku następującym po roku badanym. Począwszy od 2017r.</w:t>
            </w:r>
          </w:p>
        </w:tc>
        <w:tc>
          <w:tcPr>
            <w:tcW w:w="2922" w:type="dxa"/>
          </w:tcPr>
          <w:p w:rsidR="006C0082" w:rsidRDefault="006C0082" w:rsidP="006C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Stopień realizacji wskaźnika.</w:t>
            </w:r>
          </w:p>
        </w:tc>
      </w:tr>
    </w:tbl>
    <w:p w:rsidR="006C0082" w:rsidRPr="00C0511E" w:rsidRDefault="006C0082" w:rsidP="00C0511E">
      <w:pPr>
        <w:spacing w:after="0" w:line="240" w:lineRule="auto"/>
        <w:jc w:val="both"/>
      </w:pPr>
    </w:p>
    <w:sectPr w:rsidR="006C0082" w:rsidRPr="00C0511E">
      <w:pgSz w:w="11906" w:h="16838"/>
      <w:pgMar w:top="1417" w:right="1417" w:bottom="1417" w:left="1417" w:header="708" w:footer="708" w:gutter="0"/>
      <w:cols w:space="708"/>
      <w:docGrid w:linePitch="24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C0511E"/>
    <w:rsid w:val="002A137D"/>
    <w:rsid w:val="004A01CD"/>
    <w:rsid w:val="006C0082"/>
    <w:rsid w:val="00955919"/>
    <w:rsid w:val="00B95F59"/>
    <w:rsid w:val="00C0511E"/>
    <w:rsid w:val="00F31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DefaultParagraphFont">
    <w:name w:val="Default Paragraph Font"/>
  </w:style>
  <w:style w:type="character" w:customStyle="1" w:styleId="s1">
    <w:name w:val="s1"/>
    <w:basedOn w:val="DefaultParagraphFont"/>
  </w:style>
  <w:style w:type="character" w:styleId="Pogrubienie">
    <w:name w:val="Strong"/>
    <w:basedOn w:val="DefaultParagraphFont"/>
    <w:qFormat/>
    <w:rPr>
      <w:b/>
      <w:bCs/>
    </w:rPr>
  </w:style>
  <w:style w:type="character" w:customStyle="1" w:styleId="ListLabel1">
    <w:name w:val="ListLabel 1"/>
    <w:rPr>
      <w:rFonts w:eastAsia="SimSun" w:cs="Arial"/>
    </w:rPr>
  </w:style>
  <w:style w:type="character" w:customStyle="1" w:styleId="ListLabel2">
    <w:name w:val="ListLabel 2"/>
    <w:rPr>
      <w:rFonts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p1">
    <w:name w:val="p1"/>
    <w:basedOn w:val="Normalny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Normalny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Normalny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ny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pPr>
      <w:suppressAutoHyphens/>
      <w:spacing w:line="100" w:lineRule="atLeast"/>
    </w:pPr>
    <w:rPr>
      <w:rFonts w:eastAsia="SimSun"/>
      <w:color w:val="000000"/>
      <w:kern w:val="1"/>
      <w:sz w:val="24"/>
      <w:szCs w:val="24"/>
      <w:lang w:eastAsia="ar-SA"/>
    </w:rPr>
  </w:style>
  <w:style w:type="paragraph" w:customStyle="1" w:styleId="ListParagraph">
    <w:name w:val="List Paragraph"/>
    <w:basedOn w:val="Normalny"/>
    <w:pPr>
      <w:ind w:left="720"/>
    </w:pPr>
  </w:style>
  <w:style w:type="table" w:styleId="Tabela-Siatka">
    <w:name w:val="Table Grid"/>
    <w:basedOn w:val="Standardowy"/>
    <w:rsid w:val="00C0511E"/>
    <w:pPr>
      <w:suppressAutoHyphens/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wartotabeli">
    <w:name w:val="Zawartość tabeli"/>
    <w:basedOn w:val="Normalny"/>
    <w:rsid w:val="00C0511E"/>
    <w:pPr>
      <w:widowControl w:val="0"/>
      <w:suppressLineNumbers/>
      <w:spacing w:after="0" w:line="240" w:lineRule="auto"/>
    </w:pPr>
    <w:rPr>
      <w:rFonts w:ascii="Times New Roman" w:eastAsia="Andale Sans UI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736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Edukacji Narodowej i Sportu</Company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Agnieszka Strzelecka</cp:lastModifiedBy>
  <cp:revision>2</cp:revision>
  <cp:lastPrinted>1601-01-01T00:00:00Z</cp:lastPrinted>
  <dcterms:created xsi:type="dcterms:W3CDTF">2016-01-07T11:45:00Z</dcterms:created>
  <dcterms:modified xsi:type="dcterms:W3CDTF">2016-01-07T11:45:00Z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